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highlight w:val="none"/>
          <w:lang w:val="en-US" w:eastAsia="zh-CN"/>
        </w:rPr>
        <w:t>“邯郸银行杯”第十一届邯郸市青年创新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highlight w:val="none"/>
          <w:lang w:val="en-US" w:eastAsia="zh-CN"/>
        </w:rPr>
        <w:t>创业大赛方案</w:t>
      </w:r>
    </w:p>
    <w:bookmarkEnd w:id="0"/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为深入学习贯彻习近平新时代中国特色社会主义思想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助力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三创四建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”活动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提升青年创新创业工作水平，服务邯郸高质量发展，共青团邯郸市委、邯郸银行决定联合举办“邯郸银行杯”第十一届邯郸市青年创新创业大赛。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一、赛事主题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青春助力三创四建  创业服务邯郸发展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二、举办单位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由共青团邯郸市委、邯郸银行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联合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主办，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邯郸银行微贷中心、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邯郸市青年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创业者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协会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、邯郸市圆梦青少年发展基金会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、邯郸市青少年服务中心共同承办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三、赛事分组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大赛分为企业组与团队组两个组别。其中企业组为已完成工商注册登记的项目，团队组为尚未完成工商注册登记的项目。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四、参赛条件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的企业或创业项目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须符合国家法律法规和产业政策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不得侵犯他人知识产权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（2）参赛企业或创业项目的团队平均年龄应在</w:t>
      </w:r>
      <w:r>
        <w:rPr>
          <w:rFonts w:hint="eastAsia" w:ascii="仿宋_GB2312" w:hAnsi="仿宋_GB2312" w:eastAsia="仿宋_GB2312" w:cs="仿宋_GB2312"/>
          <w:sz w:val="32"/>
          <w:szCs w:val="32"/>
        </w:rPr>
        <w:t>35周岁以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团队一般不超过5人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3）参加比赛者原则上应是企业或团队的主要负责人，年龄一般不超过35周岁。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五、比赛方式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赛采取项目书面评比+路演评比的方式进行。其中初审采取书面评比的方式进行；复赛和决赛采取路演评比的方式进行，每个项目路演比赛时间为6分钟PPT陈述+6分钟评委提问点评，鼓励进行实物、视频等方式展示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六、赛事安排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（1）报名（2020年9月28日-10月20日）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组织推荐报名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县（市、区）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和高校团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委充分宣传发动，组织参赛项目统一报名，提交电子版《“邯郸银行杯”第十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届邯郸市青年创新创业大赛申报表》和《“邯郸银行杯”第十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届邯郸市青年创新创业大赛报名信息汇总表》。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个人自主报名：参赛者直接向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大赛组委会办公室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报送《“邯郸银行杯”第十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届邯郸市青年创新创业大赛申报表》。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（2）初审（2020年10月21日）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组织评审专家对报名项目进行书面评审，分别确定企业组与团队组晋级复赛项目名单。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（3）复赛（2020年10月23日-24日）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以项目路演方式进行，企业组与团队组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分别确定10个项目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晋级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。其中，23日举办企业组复赛，24日举办团队组复赛。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（4）决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赛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（2020年10月28日）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以项目路演方式进行，分别确定企业组与团队组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奖项。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（5）</w:t>
      </w:r>
      <w:r>
        <w:rPr>
          <w:rFonts w:hint="eastAsia" w:ascii="楷体_GB2312" w:hAnsi="楷体_GB2312" w:eastAsia="楷体_GB2312" w:cs="楷体_GB2312"/>
          <w:b w:val="0"/>
          <w:bCs w:val="0"/>
          <w:spacing w:val="-11"/>
          <w:sz w:val="32"/>
          <w:szCs w:val="32"/>
          <w:lang w:val="en-US" w:eastAsia="zh-CN"/>
        </w:rPr>
        <w:t>第四届邯郸市青年创新发展论坛（2020年11月4日）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为大赛获奖项目颁奖表彰和宣传推介；邀请国内知名青年企业家和创业导师开展创业培训；发布中国青年创新创业板挂牌奖励政策；金融服务政策宣介等。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（6）青年创业训练营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为参赛选手和优秀青年企业家提供创业辅导、金融对接等创业服务。青年创业训练营通知另行发布。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七、</w:t>
      </w:r>
      <w:r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  <w:t>赛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事</w:t>
      </w:r>
      <w:r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  <w:t>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（1）奖金激励。企业组:一等奖1名，奖金2万元；二等奖2名，奖金各1万元；三等奖3名，奖金各5千元；团队组：一等奖1名，奖金5千元；二等奖2名，奖金各3千元；三等奖3名，奖金各1千元。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（2）为获奖项目颁发奖杯和证书；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（3）推荐申请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邯郸银行优惠利率贷款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等多种金融服务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（4）推荐在“中国青年创新创业板”挂牌展示或融资，并获得一定额度的挂牌补贴；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（5）中国青年创业导师一对一辅导；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（6）优先推荐加入邯郸市青年创业者协会、邯郸市青年联合会，表现突出的推荐加入河北省青年企业家协会；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（7）对接联系全国优质创业服务资源；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（8）在省市各大纸质媒体以及微博微信等新媒体平台进行项目宣传推介、专访、报道等。</w:t>
      </w:r>
    </w:p>
    <w:p>
      <w:pPr>
        <w:pStyle w:val="2"/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 “邯郸银行杯”第十一届邯郸市青年创新创业大赛申报表（企业组）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 “邯郸银行杯”第十一届邯郸市青年创新创业大赛申报表（团队组）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“邯郸银行杯”第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届邯郸市青年创新创业大赛报名信息汇总表</w:t>
      </w:r>
    </w:p>
    <w:p>
      <w:pP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pacing w:val="0"/>
          <w:sz w:val="36"/>
          <w:szCs w:val="36"/>
          <w:lang w:eastAsia="zh-CN"/>
        </w:rPr>
        <w:t>“邯郸银行杯”第十</w:t>
      </w:r>
      <w:r>
        <w:rPr>
          <w:rFonts w:hint="eastAsia" w:ascii="宋体" w:hAnsi="宋体" w:eastAsia="宋体" w:cs="宋体"/>
          <w:b/>
          <w:bCs/>
          <w:spacing w:val="0"/>
          <w:sz w:val="36"/>
          <w:szCs w:val="36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spacing w:val="0"/>
          <w:sz w:val="36"/>
          <w:szCs w:val="36"/>
          <w:lang w:eastAsia="zh-CN"/>
        </w:rPr>
        <w:t>届邯郸市青年创新创业大赛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default" w:ascii="宋体" w:hAnsi="宋体" w:eastAsia="宋体" w:cs="宋体"/>
          <w:b/>
          <w:bCs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0"/>
          <w:sz w:val="36"/>
          <w:szCs w:val="36"/>
          <w:lang w:eastAsia="zh-CN"/>
        </w:rPr>
        <w:t>申报表（</w:t>
      </w:r>
      <w:r>
        <w:rPr>
          <w:rFonts w:hint="eastAsia" w:ascii="宋体" w:hAnsi="宋体" w:eastAsia="宋体" w:cs="宋体"/>
          <w:b/>
          <w:bCs/>
          <w:spacing w:val="0"/>
          <w:sz w:val="36"/>
          <w:szCs w:val="36"/>
          <w:lang w:val="en-US" w:eastAsia="zh-CN"/>
        </w:rPr>
        <w:t>企业组）</w:t>
      </w:r>
    </w:p>
    <w:tbl>
      <w:tblPr>
        <w:tblStyle w:val="6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596"/>
        <w:gridCol w:w="1421"/>
        <w:gridCol w:w="2797"/>
        <w:gridCol w:w="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737" w:hRule="atLeast"/>
          <w:jc w:val="center"/>
        </w:trPr>
        <w:tc>
          <w:tcPr>
            <w:tcW w:w="19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小标宋简体" w:eastAsia="仿宋_GB2312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参赛项目名称</w:t>
            </w:r>
          </w:p>
        </w:tc>
        <w:tc>
          <w:tcPr>
            <w:tcW w:w="6814" w:type="dxa"/>
            <w:gridSpan w:val="3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190" w:firstLineChars="100"/>
              <w:rPr>
                <w:rFonts w:hint="eastAsia"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737" w:hRule="atLeast"/>
          <w:jc w:val="center"/>
        </w:trPr>
        <w:tc>
          <w:tcPr>
            <w:tcW w:w="195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小标宋简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参赛人</w:t>
            </w: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259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黑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出生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年月</w:t>
            </w:r>
          </w:p>
        </w:tc>
        <w:tc>
          <w:tcPr>
            <w:tcW w:w="2797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190" w:firstLineChars="100"/>
              <w:rPr>
                <w:rFonts w:hint="default" w:ascii="仿宋_GB2312" w:eastAsia="仿宋_GB2312"/>
                <w:spacing w:val="-1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737" w:hRule="atLeast"/>
          <w:jc w:val="center"/>
        </w:trPr>
        <w:tc>
          <w:tcPr>
            <w:tcW w:w="19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hAnsiTheme="minorHAnsi" w:cstheme="minorBidi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手机号码</w:t>
            </w:r>
          </w:p>
        </w:tc>
        <w:tc>
          <w:tcPr>
            <w:tcW w:w="259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rPr>
                <w:rFonts w:hint="default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微信号码</w:t>
            </w:r>
          </w:p>
        </w:tc>
        <w:tc>
          <w:tcPr>
            <w:tcW w:w="279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190" w:firstLineChars="100"/>
              <w:rPr>
                <w:rFonts w:hint="eastAsia" w:ascii="仿宋_GB2312" w:eastAsia="仿宋_GB2312"/>
                <w:spacing w:val="-1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737" w:hRule="atLeast"/>
          <w:jc w:val="center"/>
        </w:trPr>
        <w:tc>
          <w:tcPr>
            <w:tcW w:w="195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公司职务</w:t>
            </w:r>
          </w:p>
        </w:tc>
        <w:tc>
          <w:tcPr>
            <w:tcW w:w="2596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797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737" w:hRule="atLeast"/>
          <w:jc w:val="center"/>
        </w:trPr>
        <w:tc>
          <w:tcPr>
            <w:tcW w:w="1956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公司名称</w:t>
            </w:r>
          </w:p>
        </w:tc>
        <w:tc>
          <w:tcPr>
            <w:tcW w:w="6814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737" w:hRule="atLeast"/>
          <w:jc w:val="center"/>
        </w:trPr>
        <w:tc>
          <w:tcPr>
            <w:tcW w:w="195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法定代表人</w:t>
            </w: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注册时间</w:t>
            </w:r>
          </w:p>
        </w:tc>
        <w:tc>
          <w:tcPr>
            <w:tcW w:w="2797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737" w:hRule="atLeast"/>
          <w:jc w:val="center"/>
        </w:trPr>
        <w:tc>
          <w:tcPr>
            <w:tcW w:w="195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登记机关</w:t>
            </w:r>
          </w:p>
        </w:tc>
        <w:tc>
          <w:tcPr>
            <w:tcW w:w="2797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737" w:hRule="atLeast"/>
          <w:jc w:val="center"/>
        </w:trPr>
        <w:tc>
          <w:tcPr>
            <w:tcW w:w="195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法人形式</w:t>
            </w:r>
          </w:p>
        </w:tc>
        <w:tc>
          <w:tcPr>
            <w:tcW w:w="6814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□独资企业 □合伙公司 □股份制公司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737" w:hRule="atLeast"/>
          <w:jc w:val="center"/>
        </w:trPr>
        <w:tc>
          <w:tcPr>
            <w:tcW w:w="195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注册资本</w:t>
            </w: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认缴金额：</w:t>
            </w:r>
          </w:p>
        </w:tc>
        <w:tc>
          <w:tcPr>
            <w:tcW w:w="4218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实缴金额：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737" w:hRule="atLeast"/>
          <w:jc w:val="center"/>
        </w:trPr>
        <w:tc>
          <w:tcPr>
            <w:tcW w:w="195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企业网站</w:t>
            </w:r>
          </w:p>
        </w:tc>
        <w:tc>
          <w:tcPr>
            <w:tcW w:w="6814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737" w:hRule="atLeast"/>
          <w:jc w:val="center"/>
        </w:trPr>
        <w:tc>
          <w:tcPr>
            <w:tcW w:w="195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企业电子邮箱</w:t>
            </w: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企业微信号</w:t>
            </w:r>
          </w:p>
        </w:tc>
        <w:tc>
          <w:tcPr>
            <w:tcW w:w="2797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737" w:hRule="atLeast"/>
          <w:jc w:val="center"/>
        </w:trPr>
        <w:tc>
          <w:tcPr>
            <w:tcW w:w="195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通讯地址</w:t>
            </w:r>
          </w:p>
        </w:tc>
        <w:tc>
          <w:tcPr>
            <w:tcW w:w="6814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1661" w:hRule="atLeast"/>
          <w:jc w:val="center"/>
        </w:trPr>
        <w:tc>
          <w:tcPr>
            <w:tcW w:w="1956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企业经营范围</w:t>
            </w:r>
          </w:p>
        </w:tc>
        <w:tc>
          <w:tcPr>
            <w:tcW w:w="6814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737" w:hRule="atLeast"/>
          <w:jc w:val="center"/>
        </w:trPr>
        <w:tc>
          <w:tcPr>
            <w:tcW w:w="8770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融资需求（如无需求，可不填写）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1661" w:hRule="atLeast"/>
          <w:jc w:val="center"/>
        </w:trPr>
        <w:tc>
          <w:tcPr>
            <w:tcW w:w="1956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需求资金总量</w:t>
            </w:r>
          </w:p>
        </w:tc>
        <w:tc>
          <w:tcPr>
            <w:tcW w:w="6814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both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1661" w:hRule="atLeast"/>
          <w:jc w:val="center"/>
        </w:trPr>
        <w:tc>
          <w:tcPr>
            <w:tcW w:w="1956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default" w:ascii="黑体" w:hAnsi="黑体" w:eastAsia="黑体"/>
                <w:szCs w:val="21"/>
              </w:rPr>
              <w:t>融资目的</w:t>
            </w:r>
          </w:p>
        </w:tc>
        <w:tc>
          <w:tcPr>
            <w:tcW w:w="6814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default" w:ascii="黑体" w:hAnsi="黑体" w:eastAsia="黑体"/>
                <w:szCs w:val="21"/>
              </w:rPr>
              <w:t>□购买设备或其他基础设施建设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黑体" w:hAnsi="黑体" w:eastAsia="黑体"/>
                <w:szCs w:val="21"/>
              </w:rPr>
              <w:t xml:space="preserve">□扩大规模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黑体" w:hAnsi="黑体" w:eastAsia="黑体"/>
                <w:szCs w:val="21"/>
              </w:rPr>
              <w:t xml:space="preserve">□引进新型业务类型 □市场营销和推广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黑体" w:hAnsi="黑体" w:eastAsia="黑体"/>
                <w:szCs w:val="21"/>
              </w:rPr>
              <w:t>□设立子公司或分销中心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黑体" w:hAnsi="黑体" w:eastAsia="黑体"/>
                <w:szCs w:val="21"/>
              </w:rPr>
              <w:t xml:space="preserve"> □开展国内外并购 </w:t>
            </w:r>
          </w:p>
          <w:p>
            <w:pPr>
              <w:spacing w:line="320" w:lineRule="exact"/>
              <w:jc w:val="both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default" w:ascii="黑体" w:hAnsi="黑体" w:eastAsia="黑体"/>
                <w:szCs w:val="21"/>
              </w:rPr>
              <w:t xml:space="preserve">□上市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黑体" w:hAnsi="黑体" w:eastAsia="黑体"/>
                <w:szCs w:val="21"/>
              </w:rPr>
              <w:t>□其他______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1661" w:hRule="atLeast"/>
          <w:jc w:val="center"/>
        </w:trPr>
        <w:tc>
          <w:tcPr>
            <w:tcW w:w="1956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default" w:ascii="黑体" w:hAnsi="黑体" w:eastAsia="黑体"/>
                <w:szCs w:val="21"/>
              </w:rPr>
              <w:t>融资方式</w:t>
            </w:r>
          </w:p>
        </w:tc>
        <w:tc>
          <w:tcPr>
            <w:tcW w:w="6814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left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default" w:ascii="黑体" w:hAnsi="黑体" w:eastAsia="黑体"/>
                <w:szCs w:val="21"/>
              </w:rPr>
              <w:t>□战略投资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黑体" w:hAnsi="黑体" w:eastAsia="黑体"/>
                <w:szCs w:val="21"/>
              </w:rPr>
              <w:t>□银行</w:t>
            </w:r>
            <w:r>
              <w:rPr>
                <w:rFonts w:hint="default" w:ascii="黑体" w:hAnsi="黑体" w:eastAsia="黑体"/>
                <w:szCs w:val="21"/>
              </w:rPr>
              <w:fldChar w:fldCharType="begin"/>
            </w:r>
            <w:r>
              <w:rPr>
                <w:rFonts w:hint="default" w:ascii="黑体" w:hAnsi="黑体" w:eastAsia="黑体"/>
                <w:szCs w:val="21"/>
              </w:rPr>
              <w:instrText xml:space="preserve"> HYPERLINK "http://www.66law.cn/question/20535979.aspx" \o "贷款" </w:instrText>
            </w:r>
            <w:r>
              <w:rPr>
                <w:rFonts w:hint="default" w:ascii="黑体" w:hAnsi="黑体" w:eastAsia="黑体"/>
                <w:szCs w:val="21"/>
              </w:rPr>
              <w:fldChar w:fldCharType="separate"/>
            </w:r>
            <w:r>
              <w:rPr>
                <w:rFonts w:hint="default" w:ascii="黑体" w:hAnsi="黑体" w:eastAsia="黑体"/>
                <w:szCs w:val="21"/>
              </w:rPr>
              <w:t>贷款</w:t>
            </w:r>
            <w:r>
              <w:rPr>
                <w:rFonts w:hint="default" w:ascii="黑体" w:hAnsi="黑体" w:eastAsia="黑体"/>
                <w:szCs w:val="21"/>
              </w:rPr>
              <w:fldChar w:fldCharType="end"/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黑体" w:hAnsi="黑体" w:eastAsia="黑体"/>
                <w:szCs w:val="21"/>
              </w:rPr>
              <w:t xml:space="preserve"> □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黑体" w:hAnsi="黑体" w:eastAsia="黑体"/>
                <w:szCs w:val="21"/>
              </w:rPr>
              <w:t>风险投资等</w:t>
            </w:r>
            <w:r>
              <w:rPr>
                <w:rFonts w:hint="default" w:ascii="黑体" w:hAnsi="黑体" w:eastAsia="黑体"/>
                <w:szCs w:val="21"/>
              </w:rPr>
              <w:fldChar w:fldCharType="begin"/>
            </w:r>
            <w:r>
              <w:rPr>
                <w:rFonts w:hint="default" w:ascii="黑体" w:hAnsi="黑体" w:eastAsia="黑体"/>
                <w:szCs w:val="21"/>
              </w:rPr>
              <w:instrText xml:space="preserve"> HYPERLINK "http://www.66law.cn/special/guquantouzi/" \o "股权投资" </w:instrText>
            </w:r>
            <w:r>
              <w:rPr>
                <w:rFonts w:hint="default" w:ascii="黑体" w:hAnsi="黑体" w:eastAsia="黑体"/>
                <w:szCs w:val="21"/>
              </w:rPr>
              <w:fldChar w:fldCharType="separate"/>
            </w:r>
            <w:r>
              <w:rPr>
                <w:rFonts w:hint="default" w:ascii="黑体" w:hAnsi="黑体" w:eastAsia="黑体"/>
                <w:szCs w:val="21"/>
              </w:rPr>
              <w:t>股权投资</w:t>
            </w:r>
            <w:r>
              <w:rPr>
                <w:rFonts w:hint="default" w:ascii="黑体" w:hAnsi="黑体" w:eastAsia="黑体"/>
                <w:szCs w:val="21"/>
              </w:rPr>
              <w:fldChar w:fldCharType="end"/>
            </w:r>
          </w:p>
          <w:p>
            <w:pPr>
              <w:spacing w:line="320" w:lineRule="exact"/>
              <w:ind w:firstLine="210" w:firstLineChars="100"/>
              <w:jc w:val="lef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default" w:ascii="黑体" w:hAnsi="黑体" w:eastAsia="黑体"/>
                <w:szCs w:val="21"/>
              </w:rPr>
              <w:t>□其他_______（如：投贷结合）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1661" w:hRule="atLeast"/>
          <w:jc w:val="center"/>
        </w:trPr>
        <w:tc>
          <w:tcPr>
            <w:tcW w:w="1956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default" w:ascii="黑体" w:hAnsi="黑体" w:eastAsia="黑体"/>
                <w:szCs w:val="21"/>
              </w:rPr>
              <w:t>融资阶段</w:t>
            </w:r>
          </w:p>
        </w:tc>
        <w:tc>
          <w:tcPr>
            <w:tcW w:w="6814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left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□</w:t>
            </w:r>
            <w:r>
              <w:rPr>
                <w:rFonts w:hint="default" w:ascii="黑体" w:hAnsi="黑体" w:eastAsia="黑体"/>
                <w:szCs w:val="21"/>
              </w:rPr>
              <w:t>初创期种子/天使融资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黑体" w:hAnsi="黑体" w:eastAsia="黑体"/>
                <w:szCs w:val="21"/>
              </w:rPr>
              <w:t>□首轮融资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黑体" w:hAnsi="黑体" w:eastAsia="黑体"/>
                <w:szCs w:val="21"/>
              </w:rPr>
              <w:t>□次轮融资</w:t>
            </w:r>
          </w:p>
          <w:p>
            <w:pPr>
              <w:spacing w:line="320" w:lineRule="exact"/>
              <w:ind w:firstLine="210" w:firstLineChars="100"/>
              <w:jc w:val="lef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□</w:t>
            </w:r>
            <w:r>
              <w:rPr>
                <w:rFonts w:hint="default" w:ascii="黑体" w:hAnsi="黑体" w:eastAsia="黑体"/>
                <w:szCs w:val="21"/>
              </w:rPr>
              <w:t>三轮融资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黑体" w:hAnsi="黑体" w:eastAsia="黑体"/>
                <w:szCs w:val="21"/>
              </w:rPr>
              <w:t>□上市前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黑体" w:hAnsi="黑体" w:eastAsia="黑体"/>
                <w:szCs w:val="21"/>
              </w:rPr>
              <w:t xml:space="preserve">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1661" w:hRule="atLeast"/>
          <w:jc w:val="center"/>
        </w:trPr>
        <w:tc>
          <w:tcPr>
            <w:tcW w:w="1956" w:type="dxa"/>
            <w:vMerge w:val="restart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default" w:ascii="黑体" w:hAnsi="黑体" w:eastAsia="黑体"/>
                <w:szCs w:val="21"/>
              </w:rPr>
              <w:t>如需股权投资，可向投资人提供的股本</w:t>
            </w:r>
          </w:p>
        </w:tc>
        <w:tc>
          <w:tcPr>
            <w:tcW w:w="6814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lef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default" w:ascii="黑体" w:hAnsi="黑体" w:eastAsia="黑体"/>
                <w:szCs w:val="21"/>
              </w:rPr>
              <w:t>□优先股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□</w:t>
            </w:r>
            <w:r>
              <w:rPr>
                <w:rFonts w:hint="default" w:ascii="黑体" w:hAnsi="黑体" w:eastAsia="黑体"/>
                <w:szCs w:val="21"/>
              </w:rPr>
              <w:t>普通股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黑体" w:hAnsi="黑体" w:eastAsia="黑体"/>
                <w:szCs w:val="21"/>
              </w:rPr>
              <w:t>□可转换债券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黑体" w:hAnsi="黑体" w:eastAsia="黑体"/>
                <w:szCs w:val="21"/>
              </w:rPr>
              <w:t>□其他__________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1661" w:hRule="atLeast"/>
          <w:jc w:val="center"/>
        </w:trPr>
        <w:tc>
          <w:tcPr>
            <w:tcW w:w="1956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6814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1661" w:hRule="atLeast"/>
          <w:jc w:val="center"/>
        </w:trPr>
        <w:tc>
          <w:tcPr>
            <w:tcW w:w="1956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default" w:ascii="黑体" w:hAnsi="黑体" w:eastAsia="黑体"/>
                <w:szCs w:val="21"/>
              </w:rPr>
              <w:t>如需银行贷款，可提供何种担保或</w:t>
            </w:r>
            <w:r>
              <w:rPr>
                <w:rFonts w:hint="default" w:ascii="黑体" w:hAnsi="黑体" w:eastAsia="黑体"/>
                <w:szCs w:val="21"/>
              </w:rPr>
              <w:fldChar w:fldCharType="begin"/>
            </w:r>
            <w:r>
              <w:rPr>
                <w:rFonts w:hint="default" w:ascii="黑体" w:hAnsi="黑体" w:eastAsia="黑体"/>
                <w:szCs w:val="21"/>
              </w:rPr>
              <w:instrText xml:space="preserve"> HYPERLINK "http://www.66law.cn/special/zy/" \o "质押" </w:instrText>
            </w:r>
            <w:r>
              <w:rPr>
                <w:rFonts w:hint="default" w:ascii="黑体" w:hAnsi="黑体" w:eastAsia="黑体"/>
                <w:szCs w:val="21"/>
              </w:rPr>
              <w:fldChar w:fldCharType="separate"/>
            </w:r>
            <w:r>
              <w:rPr>
                <w:rFonts w:hint="default" w:ascii="黑体" w:hAnsi="黑体" w:eastAsia="黑体"/>
                <w:szCs w:val="21"/>
              </w:rPr>
              <w:t>质押</w:t>
            </w:r>
            <w:r>
              <w:rPr>
                <w:rFonts w:hint="default" w:ascii="黑体" w:hAnsi="黑体" w:eastAsia="黑体"/>
                <w:szCs w:val="21"/>
              </w:rPr>
              <w:fldChar w:fldCharType="end"/>
            </w:r>
            <w:r>
              <w:rPr>
                <w:rFonts w:hint="default" w:ascii="黑体" w:hAnsi="黑体" w:eastAsia="黑体"/>
                <w:szCs w:val="21"/>
              </w:rPr>
              <w:t>？</w:t>
            </w:r>
          </w:p>
        </w:tc>
        <w:tc>
          <w:tcPr>
            <w:tcW w:w="6814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35" w:hRule="exact"/>
          <w:jc w:val="center"/>
        </w:trPr>
        <w:tc>
          <w:tcPr>
            <w:tcW w:w="1956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营业执照照片</w:t>
            </w:r>
          </w:p>
        </w:tc>
        <w:tc>
          <w:tcPr>
            <w:tcW w:w="6814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35" w:hRule="exact"/>
          <w:jc w:val="center"/>
        </w:trPr>
        <w:tc>
          <w:tcPr>
            <w:tcW w:w="1956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法人身份证照片</w:t>
            </w:r>
          </w:p>
          <w:p>
            <w:pPr>
              <w:spacing w:line="320" w:lineRule="exact"/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正面</w:t>
            </w:r>
          </w:p>
        </w:tc>
        <w:tc>
          <w:tcPr>
            <w:tcW w:w="6814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35" w:hRule="exact"/>
          <w:jc w:val="center"/>
        </w:trPr>
        <w:tc>
          <w:tcPr>
            <w:tcW w:w="1956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参赛人身份证照片</w:t>
            </w:r>
          </w:p>
          <w:p>
            <w:pPr>
              <w:spacing w:line="3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正面</w:t>
            </w:r>
          </w:p>
        </w:tc>
        <w:tc>
          <w:tcPr>
            <w:tcW w:w="6814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4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商业计划书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8" w:hRule="atLeast"/>
          <w:jc w:val="center"/>
        </w:trPr>
        <w:tc>
          <w:tcPr>
            <w:tcW w:w="894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可附页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pacing w:val="0"/>
          <w:sz w:val="36"/>
          <w:szCs w:val="36"/>
          <w:lang w:eastAsia="zh-CN"/>
        </w:rPr>
        <w:t>“邯郸银行杯”第十</w:t>
      </w:r>
      <w:r>
        <w:rPr>
          <w:rFonts w:hint="eastAsia" w:ascii="宋体" w:hAnsi="宋体" w:eastAsia="宋体" w:cs="宋体"/>
          <w:b/>
          <w:bCs/>
          <w:spacing w:val="0"/>
          <w:sz w:val="36"/>
          <w:szCs w:val="36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spacing w:val="0"/>
          <w:sz w:val="36"/>
          <w:szCs w:val="36"/>
          <w:lang w:eastAsia="zh-CN"/>
        </w:rPr>
        <w:t>届邯郸市青年创新创业大赛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default" w:ascii="宋体" w:hAnsi="宋体" w:eastAsia="宋体" w:cs="宋体"/>
          <w:b/>
          <w:bCs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0"/>
          <w:sz w:val="36"/>
          <w:szCs w:val="36"/>
          <w:lang w:eastAsia="zh-CN"/>
        </w:rPr>
        <w:t>申报表（</w:t>
      </w:r>
      <w:r>
        <w:rPr>
          <w:rFonts w:hint="eastAsia" w:ascii="宋体" w:hAnsi="宋体" w:eastAsia="宋体" w:cs="宋体"/>
          <w:b/>
          <w:bCs/>
          <w:spacing w:val="0"/>
          <w:sz w:val="36"/>
          <w:szCs w:val="36"/>
          <w:lang w:val="en-US" w:eastAsia="zh-CN"/>
        </w:rPr>
        <w:t>团队组）</w:t>
      </w:r>
    </w:p>
    <w:tbl>
      <w:tblPr>
        <w:tblStyle w:val="6"/>
        <w:tblW w:w="8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696"/>
        <w:gridCol w:w="1937"/>
        <w:gridCol w:w="659"/>
        <w:gridCol w:w="1421"/>
        <w:gridCol w:w="2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小标宋简体" w:eastAsia="仿宋_GB2312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参赛项目名称</w:t>
            </w:r>
          </w:p>
        </w:tc>
        <w:tc>
          <w:tcPr>
            <w:tcW w:w="6814" w:type="dxa"/>
            <w:gridSpan w:val="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190" w:firstLineChars="100"/>
              <w:rPr>
                <w:rFonts w:hint="eastAsia"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小标宋简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参赛人</w:t>
            </w: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2596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黑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出生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年月</w:t>
            </w:r>
          </w:p>
        </w:tc>
        <w:tc>
          <w:tcPr>
            <w:tcW w:w="2797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190" w:firstLineChars="100"/>
              <w:rPr>
                <w:rFonts w:hint="default" w:ascii="仿宋_GB2312" w:eastAsia="仿宋_GB2312"/>
                <w:spacing w:val="-1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hAnsiTheme="minorHAnsi" w:cstheme="minorBidi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手机号码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rPr>
                <w:rFonts w:hint="default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微信号码</w:t>
            </w:r>
          </w:p>
        </w:tc>
        <w:tc>
          <w:tcPr>
            <w:tcW w:w="279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190" w:firstLineChars="100"/>
              <w:rPr>
                <w:rFonts w:hint="eastAsia" w:ascii="仿宋_GB2312" w:eastAsia="仿宋_GB2312"/>
                <w:spacing w:val="-1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所在单位及身份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797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团队人数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平均年龄</w:t>
            </w:r>
          </w:p>
        </w:tc>
        <w:tc>
          <w:tcPr>
            <w:tcW w:w="2797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70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  <w:t>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0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姓名</w:t>
            </w:r>
          </w:p>
        </w:tc>
        <w:tc>
          <w:tcPr>
            <w:tcW w:w="2633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身份证号</w:t>
            </w:r>
          </w:p>
        </w:tc>
        <w:tc>
          <w:tcPr>
            <w:tcW w:w="2080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团队分工</w:t>
            </w:r>
          </w:p>
        </w:tc>
        <w:tc>
          <w:tcPr>
            <w:tcW w:w="2797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所在单位及身份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0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2633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2080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2797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0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2633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2080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2797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0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2633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2080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2797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0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2633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2080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2797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0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2633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2080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2797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  <w:jc w:val="center"/>
        </w:trPr>
        <w:tc>
          <w:tcPr>
            <w:tcW w:w="1956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参赛人身份证照片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正面</w:t>
            </w:r>
          </w:p>
        </w:tc>
        <w:tc>
          <w:tcPr>
            <w:tcW w:w="6814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7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项目计划书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9" w:hRule="atLeast"/>
          <w:jc w:val="center"/>
        </w:trPr>
        <w:tc>
          <w:tcPr>
            <w:tcW w:w="877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可附页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pgSz w:w="11906" w:h="16838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9" w:charSpace="0"/>
        </w:sectPr>
      </w:pP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default" w:ascii="宋体" w:hAnsi="宋体" w:eastAsia="宋体" w:cs="宋体"/>
          <w:b/>
          <w:bCs/>
          <w:sz w:val="36"/>
          <w:szCs w:val="36"/>
          <w:lang w:eastAsia="zh-CN"/>
        </w:rPr>
        <w:t>“邯郸银行杯”第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十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一</w:t>
      </w:r>
      <w:r>
        <w:rPr>
          <w:rFonts w:hint="default" w:ascii="宋体" w:hAnsi="宋体" w:eastAsia="宋体" w:cs="宋体"/>
          <w:b/>
          <w:bCs/>
          <w:sz w:val="36"/>
          <w:szCs w:val="36"/>
          <w:lang w:eastAsia="zh-CN"/>
        </w:rPr>
        <w:t>届邯郸市青年创新创业大赛报名信息汇总表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lang w:eastAsia="zh-CN"/>
        </w:rPr>
        <w:t>推荐单位：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lang w:val="en-US" w:eastAsia="zh-CN"/>
        </w:rPr>
        <w:t>（盖章）     填表人：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lang w:val="en-US" w:eastAsia="zh-CN"/>
        </w:rPr>
        <w:t xml:space="preserve">         联系方式：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u w:val="single"/>
          <w:lang w:val="en-US" w:eastAsia="zh-CN"/>
        </w:rPr>
        <w:t xml:space="preserve">               </w:t>
      </w:r>
    </w:p>
    <w:tbl>
      <w:tblPr>
        <w:tblStyle w:val="6"/>
        <w:tblW w:w="13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5450"/>
        <w:gridCol w:w="1535"/>
        <w:gridCol w:w="1265"/>
        <w:gridCol w:w="1790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序号</w:t>
            </w:r>
          </w:p>
        </w:tc>
        <w:tc>
          <w:tcPr>
            <w:tcW w:w="5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val="en-US" w:eastAsia="zh-CN"/>
              </w:rPr>
              <w:t>参赛</w:t>
            </w:r>
            <w:r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人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姓名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val="en-US" w:eastAsia="zh-CN"/>
              </w:rPr>
              <w:t>赛事组</w:t>
            </w:r>
            <w:r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5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5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5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5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5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5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5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5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5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5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</w:t>
            </w:r>
          </w:p>
        </w:tc>
        <w:tc>
          <w:tcPr>
            <w:tcW w:w="5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5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5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5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备注：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赛事组别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分为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企业组和团队组。</w:t>
      </w:r>
    </w:p>
    <w:sectPr>
      <w:pgSz w:w="16838" w:h="11906" w:orient="landscape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A1E75"/>
    <w:rsid w:val="05761D66"/>
    <w:rsid w:val="07027CC6"/>
    <w:rsid w:val="10264512"/>
    <w:rsid w:val="12ED317A"/>
    <w:rsid w:val="17483D73"/>
    <w:rsid w:val="1B0114A9"/>
    <w:rsid w:val="1E3C305D"/>
    <w:rsid w:val="1F277FBB"/>
    <w:rsid w:val="218B4696"/>
    <w:rsid w:val="25791503"/>
    <w:rsid w:val="2ADA03D0"/>
    <w:rsid w:val="2CF02525"/>
    <w:rsid w:val="2F442652"/>
    <w:rsid w:val="34F44CDC"/>
    <w:rsid w:val="3B9441D9"/>
    <w:rsid w:val="3BB4525C"/>
    <w:rsid w:val="3BBC5B6D"/>
    <w:rsid w:val="3C0E7839"/>
    <w:rsid w:val="3CA45316"/>
    <w:rsid w:val="3DE26825"/>
    <w:rsid w:val="43574BF6"/>
    <w:rsid w:val="44A92227"/>
    <w:rsid w:val="469A1E75"/>
    <w:rsid w:val="470C2AE3"/>
    <w:rsid w:val="48BD46BE"/>
    <w:rsid w:val="49BA23AF"/>
    <w:rsid w:val="53D039D2"/>
    <w:rsid w:val="541F583B"/>
    <w:rsid w:val="5BAD1A93"/>
    <w:rsid w:val="61330ED6"/>
    <w:rsid w:val="614560D4"/>
    <w:rsid w:val="6A7B7835"/>
    <w:rsid w:val="727431AD"/>
    <w:rsid w:val="73106E3C"/>
    <w:rsid w:val="772540BE"/>
    <w:rsid w:val="78F0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2020-09-15T08:06:00Z</dcterms:created>
  <dc:creator>常俊鹏</dc:creator>
  <cp:lastModifiedBy>Zzzzz~</cp:lastModifiedBy>
  <cp:lastPrinted>2020-09-25T01:41:00Z</cp:lastPrinted>
  <dcterms:modified xsi:type="dcterms:W3CDTF">2020-09-27T09:38:15Z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